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A8" w:rsidRDefault="006E1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 работы с одаренными детьми</w:t>
      </w:r>
    </w:p>
    <w:p w:rsidR="00DB31A8" w:rsidRDefault="006E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учебном году</w:t>
      </w:r>
    </w:p>
    <w:p w:rsidR="00DB31A8" w:rsidRDefault="00B16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Шапшинская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0" w:name="_GoBack"/>
      <w:bookmarkEnd w:id="0"/>
      <w:r w:rsidR="006E19B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СОШ Высокогорского муниципального района РТ»</w:t>
      </w:r>
    </w:p>
    <w:p w:rsidR="00DB31A8" w:rsidRDefault="006E1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объединение усилий педагогов, родителей, организаций дополнительного образования с целью создания благоприятных условий для реализации творческого потенциала детей. </w:t>
      </w:r>
    </w:p>
    <w:p w:rsidR="00DB31A8" w:rsidRDefault="006E1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Создание оптимальных условий для выявления поддержки и развития одаренных дете</w:t>
      </w:r>
      <w:r>
        <w:rPr>
          <w:rFonts w:ascii="Times New Roman" w:eastAsia="Times New Roman" w:hAnsi="Times New Roman" w:cs="Times New Roman"/>
          <w:sz w:val="24"/>
          <w:szCs w:val="24"/>
        </w:rPr>
        <w:t>й.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Реализация принципа личностно-ориентированного подхода в обучении и воспитании учащихся с повышенным уровнем обучаемости. 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Пропаганда интеллектуальных ценностей и авторитета знаний.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Создание системы взаимодействия школа – ВУЗ.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Создание новых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 и эффективных методик развития творческих способностей и опыта научного творчества.</w:t>
      </w:r>
    </w:p>
    <w:p w:rsidR="00DB31A8" w:rsidRDefault="006E19BA">
      <w:pPr>
        <w:tabs>
          <w:tab w:val="left" w:pos="57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Содержание и формы работы: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Выявление одаренных и талантливых детей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 Выявление одаренных и талантливых детей; 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 Создание системы взаимодействия с внешкольными, научн</w:t>
      </w:r>
      <w:r>
        <w:rPr>
          <w:rFonts w:ascii="Times New Roman" w:eastAsia="Times New Roman" w:hAnsi="Times New Roman" w:cs="Times New Roman"/>
          <w:sz w:val="24"/>
          <w:szCs w:val="24"/>
        </w:rPr>
        <w:t>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 Создание банка данных «Одаренные дети».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 Диагностика потенциальных возможностей детей с использованием психологической службы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 Анализ особых успехов и достижений ученика;</w:t>
      </w:r>
    </w:p>
    <w:p w:rsidR="00DB31A8" w:rsidRDefault="006E19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Показатели одаренности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 Интеллектуальная сфера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Показатели:</w:t>
      </w:r>
      <w:r>
        <w:rPr>
          <w:rFonts w:ascii="Times New Roman" w:eastAsia="Times New Roman" w:hAnsi="Times New Roman" w:cs="Times New Roman"/>
          <w:sz w:val="24"/>
          <w:szCs w:val="24"/>
        </w:rPr>
        <w:t> наблюдательность, хорошая память, умение излагать мысли, хорошая общая осведомленность, зачатки мыслительных операций (анализ, синтез, сравнение,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обобщение), понятийного мышления (интуитивное, логическое, речевое, образное).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Сфера академических достижений: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sz w:val="24"/>
          <w:szCs w:val="24"/>
        </w:rPr>
        <w:t> — ребенок выбирает чтение своим частым занятием; демонстрирует богатый словарный запас; зачатки навыка произвольного владения речью; чу</w:t>
      </w:r>
      <w:r>
        <w:rPr>
          <w:rFonts w:ascii="Times New Roman" w:eastAsia="Times New Roman" w:hAnsi="Times New Roman" w:cs="Times New Roman"/>
          <w:sz w:val="24"/>
          <w:szCs w:val="24"/>
        </w:rPr>
        <w:t>вствительность к </w:t>
      </w:r>
      <w:hyperlink r:id="rId7" w:tooltip="Синтаксис" w:history="1">
        <w:r>
          <w:rPr>
            <w:rFonts w:ascii="Times New Roman" w:eastAsia="Times New Roman" w:hAnsi="Times New Roman" w:cs="Times New Roman"/>
            <w:sz w:val="24"/>
            <w:szCs w:val="24"/>
          </w:rPr>
          <w:t>синтаксической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структуре речи; желает продемонстрировать умение читать; сохраняет внимание при чтении;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— ребенок проявляет интерес к вычислениям, </w:t>
      </w:r>
      <w:r>
        <w:rPr>
          <w:rFonts w:ascii="Times New Roman" w:eastAsia="Times New Roman" w:hAnsi="Times New Roman" w:cs="Times New Roman"/>
          <w:sz w:val="24"/>
          <w:szCs w:val="24"/>
        </w:rPr>
        <w:t>измерениям, упорядочению предметов; демонстрирует легкость в восприятии и запоминании математических символов; способность легко разобраться в измерении времени, денег; чувствительность к составу числа;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естествознание</w:t>
      </w:r>
      <w:r>
        <w:rPr>
          <w:rFonts w:ascii="Times New Roman" w:eastAsia="Times New Roman" w:hAnsi="Times New Roman" w:cs="Times New Roman"/>
          <w:sz w:val="24"/>
          <w:szCs w:val="24"/>
        </w:rPr>
        <w:t> — ребенок проявляет внимание к пред</w:t>
      </w:r>
      <w:r>
        <w:rPr>
          <w:rFonts w:ascii="Times New Roman" w:eastAsia="Times New Roman" w:hAnsi="Times New Roman" w:cs="Times New Roman"/>
          <w:sz w:val="24"/>
          <w:szCs w:val="24"/>
        </w:rPr>
        <w:t>метам, явлениям мира; интерес к любопытным фактам, явлениям природы, к происхождению предметов и явлений.</w:t>
      </w:r>
    </w:p>
    <w:tbl>
      <w:tblPr>
        <w:tblW w:w="2500" w:type="pct"/>
        <w:tblInd w:w="15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</w:tblGrid>
      <w:tr w:rsidR="00DB31A8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31A8" w:rsidRDefault="00DB31A8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 Творчество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Показатели: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пытливость; любознательность; способность «с головой уходить» в занятие; высокий энергетический уровень (не устает, когда </w:t>
      </w:r>
      <w:r>
        <w:rPr>
          <w:rFonts w:ascii="Times New Roman" w:eastAsia="Times New Roman" w:hAnsi="Times New Roman" w:cs="Times New Roman"/>
          <w:sz w:val="24"/>
          <w:szCs w:val="24"/>
        </w:rPr>
        <w:t>занимается творчеством); стремление делать по-своему; изобретательность в игровой, изобразительной деятельности.</w:t>
      </w:r>
      <w:proofErr w:type="gramEnd"/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Общение и лидерство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Показатели: </w:t>
      </w:r>
      <w:r>
        <w:rPr>
          <w:rFonts w:ascii="Times New Roman" w:eastAsia="Times New Roman" w:hAnsi="Times New Roman" w:cs="Times New Roman"/>
          <w:sz w:val="24"/>
          <w:szCs w:val="24"/>
        </w:rPr>
        <w:t>ребенок легко приспосабливается к новым условиям; его предпочитают выбирать в качестве партнера по играм дру</w:t>
      </w:r>
      <w:r>
        <w:rPr>
          <w:rFonts w:ascii="Times New Roman" w:eastAsia="Times New Roman" w:hAnsi="Times New Roman" w:cs="Times New Roman"/>
          <w:sz w:val="24"/>
          <w:szCs w:val="24"/>
        </w:rPr>
        <w:t>гие дети; в общении он сохраняет уверенность в себе; легко обращается к взрослым; может принять на себя ответственность.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 Художественная деятельность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Показатели: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изобразительное искусство</w:t>
      </w:r>
      <w:r>
        <w:rPr>
          <w:rFonts w:ascii="Times New Roman" w:eastAsia="Times New Roman" w:hAnsi="Times New Roman" w:cs="Times New Roman"/>
          <w:sz w:val="24"/>
          <w:szCs w:val="24"/>
        </w:rPr>
        <w:t> — ребенок демонстрирует интерес к визуальной информации; в дета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лях запоминает увиденное; проводит много времени за рисованием,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лепкой и т. д.; получает удовольствие от этих занятий; использует оригинальные средства выразительности; уделяет внимание деталям;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музыка</w:t>
      </w:r>
      <w:r>
        <w:rPr>
          <w:rFonts w:ascii="Times New Roman" w:eastAsia="Times New Roman" w:hAnsi="Times New Roman" w:cs="Times New Roman"/>
          <w:sz w:val="24"/>
          <w:szCs w:val="24"/>
        </w:rPr>
        <w:t> — ребенок проявляет интерес к музыкальным занятиям;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чутко реагирует на настроение музыки; легко воспроизводит ритм; узнает знакомую мелодию по первым звукам.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 Двигательная сфера</w:t>
      </w:r>
    </w:p>
    <w:p w:rsidR="00DB31A8" w:rsidRDefault="006E19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Показатели:</w:t>
      </w:r>
      <w:r>
        <w:rPr>
          <w:rFonts w:ascii="Times New Roman" w:eastAsia="Times New Roman" w:hAnsi="Times New Roman" w:cs="Times New Roman"/>
          <w:sz w:val="24"/>
          <w:szCs w:val="24"/>
        </w:rPr>
        <w:t> интерес к деятельности, требующей тонкой и точной моторики; хорошая зрительно-моторная координация; любовь к движен</w:t>
      </w:r>
      <w:r>
        <w:rPr>
          <w:rFonts w:ascii="Times New Roman" w:eastAsia="Times New Roman" w:hAnsi="Times New Roman" w:cs="Times New Roman"/>
          <w:sz w:val="24"/>
          <w:szCs w:val="24"/>
        </w:rPr>
        <w:t>иям; широкий диапазон движений; ребенок хорошо удерживает равновесие; хорошо владеет темпом; демонстрирует высокий уровень освоения двигательных навыков.</w:t>
      </w:r>
    </w:p>
    <w:p w:rsidR="00DB31A8" w:rsidRDefault="006E1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Помощь одаренным учащимся в самореализации их творческой направленности </w:t>
      </w:r>
    </w:p>
    <w:p w:rsidR="00DB31A8" w:rsidRDefault="006E1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для ученика ситуации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успеха и уверенности, через индивидуальное обучение и воспитание;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научно-исследовательской деятельности;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и реализация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научно-исследовательских проектов;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компьютерных презентаций, видеороликов, исследований.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над развитием познавательной деятельности одаренных школьников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тематический контроль знаний в рамках учебной деятельности;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 участием одаренных и талантливых детей в конкурсах разного уровня; </w:t>
      </w:r>
    </w:p>
    <w:p w:rsidR="00DB31A8" w:rsidRDefault="006E1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Поощрение одаренных детей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Публикация в СМИ, на сайте школы;</w:t>
      </w:r>
    </w:p>
    <w:p w:rsidR="00DB31A8" w:rsidRDefault="006E1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Награждение.</w:t>
      </w:r>
    </w:p>
    <w:p w:rsidR="00DB31A8" w:rsidRDefault="006E1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Принципы педагогической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деятельности в работе с одаренными детьми:</w:t>
      </w:r>
    </w:p>
    <w:p w:rsidR="00DB31A8" w:rsidRDefault="006E1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 принцип максимального разнообразия предоставленных возможностей для развития личности</w:t>
      </w:r>
    </w:p>
    <w:p w:rsidR="00DB31A8" w:rsidRDefault="006E1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принцип индивидуализации и дифференциации обучения;</w:t>
      </w:r>
    </w:p>
    <w:p w:rsidR="00DB31A8" w:rsidRDefault="006E1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 принцип свободы выбора учащимся дополнительных образовательных услуг,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помощи, наставничества.</w:t>
      </w:r>
    </w:p>
    <w:p w:rsidR="00DB31A8" w:rsidRDefault="00DB3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76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578"/>
        <w:gridCol w:w="1630"/>
        <w:gridCol w:w="2039"/>
        <w:gridCol w:w="1784"/>
      </w:tblGrid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DB3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B31A8" w:rsidRDefault="00DB3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B31A8" w:rsidRDefault="00DB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Выход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 2-11классов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учебных способностей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развития каждого мотивированного ребенка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предметных олимпиад 5-11 классы</w:t>
            </w:r>
          </w:p>
          <w:p w:rsidR="00DB31A8" w:rsidRDefault="00DB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31A8" w:rsidRDefault="00DB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УВР, 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 5-11 классов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Приказы, справки, отчеты, совещания при директоре, заседания МО 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муниципальных, региональных конкурсах,  дистанционных олимпиадах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индивидуальной работы с детьми с повышенными учебными спос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обностями на уроке 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предметники, рук. МО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и анализ уроков 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Приказы, справки,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предметники,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собеседование, анализ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муниципальных, региональных  предметных олимпиадах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сентябрь-декабрь 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– предметники,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Приказы, согласия, заявки, отчет, списки,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научно-практической конференции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С.Максуди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асыйри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Февраль-март, 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МО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 справка, заявка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работе с детьми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кружков, факультативов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педагогических консультаций с родителями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вопросам: круг интересов учащихся, трудности в учёбе, индивидуальных способностей.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МО, учителя-предметники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 заявка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с учителями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предметниками по вопросам успеваемости,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учебного года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proofErr w:type="gramEnd"/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УВР,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учителя-предметники   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DB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родителей «Если ваш ребенок одарен»,  Рекомендации по организации режима учебных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нагрузок для одаренных учащихся.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DB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собрания.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родительских собраний: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«Детская одаренность: пути развития способностей младших школьников»;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«Формирование учебной мотивации»;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«Развитие интеллектуальных способностей и творческого мышления младших школьников»;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«Легко ли быть одаренным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ребенком».</w:t>
            </w:r>
          </w:p>
          <w:p w:rsidR="00DB31A8" w:rsidRDefault="00DB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собрания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семинары по подготовке к олимпиадам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-предметники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 шко</w:t>
            </w: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льного конкурса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«Ученик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начальных классах</w:t>
            </w: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«Ученик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5-11х классах</w:t>
            </w: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Последнем звонке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виртуального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пространства сетевого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взаимодействия (участие</w:t>
            </w:r>
            <w:proofErr w:type="gramEnd"/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школьников </w:t>
            </w:r>
            <w:proofErr w:type="gramStart"/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дистанционных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конкурсах</w:t>
            </w:r>
            <w:proofErr w:type="gramEnd"/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олимпиадах,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интернет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проектах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).</w:t>
            </w: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согласия</w:t>
            </w:r>
          </w:p>
        </w:tc>
      </w:tr>
      <w:tr w:rsidR="00DB31A8">
        <w:trPr>
          <w:trHeight w:val="144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Размещение на сайте школы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банка данных одаренных детей,</w:t>
            </w:r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сведений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проводимых</w:t>
            </w:r>
            <w:proofErr w:type="spellEnd"/>
          </w:p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мероприятиях</w:t>
            </w:r>
            <w:proofErr w:type="spellEnd"/>
          </w:p>
          <w:p w:rsidR="00DB31A8" w:rsidRDefault="00DB3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A8" w:rsidRDefault="006E1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</w:tbl>
    <w:p w:rsidR="00DB31A8" w:rsidRDefault="00DB3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1A8" w:rsidRDefault="00DB3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1A8" w:rsidRDefault="00DB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1A8" w:rsidRDefault="00DB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1A8" w:rsidRDefault="00DB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1A8" w:rsidRDefault="00DB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1A8" w:rsidRDefault="00DB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31A8" w:rsidRDefault="00DB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B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9BA" w:rsidRDefault="006E19BA">
      <w:pPr>
        <w:spacing w:line="240" w:lineRule="auto"/>
      </w:pPr>
      <w:r>
        <w:separator/>
      </w:r>
    </w:p>
  </w:endnote>
  <w:endnote w:type="continuationSeparator" w:id="0">
    <w:p w:rsidR="006E19BA" w:rsidRDefault="006E19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9BA" w:rsidRDefault="006E19BA">
      <w:pPr>
        <w:spacing w:after="0"/>
      </w:pPr>
      <w:r>
        <w:separator/>
      </w:r>
    </w:p>
  </w:footnote>
  <w:footnote w:type="continuationSeparator" w:id="0">
    <w:p w:rsidR="006E19BA" w:rsidRDefault="006E19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D8"/>
    <w:rsid w:val="0000444D"/>
    <w:rsid w:val="0031593C"/>
    <w:rsid w:val="0031654D"/>
    <w:rsid w:val="00355B9F"/>
    <w:rsid w:val="0058018D"/>
    <w:rsid w:val="00684B5F"/>
    <w:rsid w:val="006E19BA"/>
    <w:rsid w:val="008D3AD8"/>
    <w:rsid w:val="008E3B51"/>
    <w:rsid w:val="00A526F4"/>
    <w:rsid w:val="00AE0641"/>
    <w:rsid w:val="00B16729"/>
    <w:rsid w:val="00C806D3"/>
    <w:rsid w:val="00DB31A8"/>
    <w:rsid w:val="0B8363AD"/>
    <w:rsid w:val="4E55380D"/>
    <w:rsid w:val="7D9E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sintaksi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Гузель</cp:lastModifiedBy>
  <cp:revision>2</cp:revision>
  <cp:lastPrinted>2019-09-29T16:59:00Z</cp:lastPrinted>
  <dcterms:created xsi:type="dcterms:W3CDTF">2026-01-25T11:26:00Z</dcterms:created>
  <dcterms:modified xsi:type="dcterms:W3CDTF">2026-01-25T11:26:00Z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E5EB9FD8EB8341229EAE6D0F0420F88D_12</vt:lpwstr>
  </property>
</Properties>
</file>